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74D8F" w14:textId="77777777" w:rsidR="009E1CBE" w:rsidRPr="00595ED8" w:rsidRDefault="009E1CBE" w:rsidP="00EB671B">
      <w:pPr>
        <w:jc w:val="both"/>
        <w:rPr>
          <w:b/>
        </w:rPr>
      </w:pPr>
      <w:r w:rsidRPr="00595ED8">
        <w:rPr>
          <w:b/>
        </w:rPr>
        <w:t>COMUNICATO STAMPA</w:t>
      </w:r>
    </w:p>
    <w:p w14:paraId="6F374E93" w14:textId="77777777" w:rsidR="009E1CBE" w:rsidRDefault="009E1CBE" w:rsidP="00EB671B">
      <w:pPr>
        <w:jc w:val="both"/>
      </w:pPr>
    </w:p>
    <w:p w14:paraId="37CE3F56" w14:textId="77777777" w:rsidR="005A1B0A" w:rsidRDefault="00A62B8D" w:rsidP="00EB671B">
      <w:pPr>
        <w:jc w:val="both"/>
      </w:pPr>
      <w:r w:rsidRPr="001D3D69">
        <w:t xml:space="preserve">I sistemi sanitari di tutto il mondo stanno affrontando una serie di sfide cruciali: l’invecchiamento della popolazione, l’aumento delle patologie croniche e la scarsità di risorse economiche </w:t>
      </w:r>
      <w:r w:rsidR="001D3D69">
        <w:t>per erogare i servizi di cura</w:t>
      </w:r>
      <w:r w:rsidRPr="001D3D69">
        <w:t xml:space="preserve">. L’attuale situazione, ma soprattutto le sue prefigurazioni future, </w:t>
      </w:r>
      <w:r w:rsidRPr="001D3D69">
        <w:rPr>
          <w:b/>
        </w:rPr>
        <w:t xml:space="preserve">richiedono ai Sistemi Sanitari di </w:t>
      </w:r>
      <w:r w:rsidR="001D3D69">
        <w:rPr>
          <w:b/>
        </w:rPr>
        <w:t>rivedere profondamente ed innovare i loro modelli di cura</w:t>
      </w:r>
      <w:r w:rsidRPr="001D3D69">
        <w:t xml:space="preserve">. In un recente contributo pubblicato </w:t>
      </w:r>
      <w:r w:rsidR="001D3D69" w:rsidRPr="001D3D69">
        <w:t>sulla prestigiosa</w:t>
      </w:r>
      <w:r w:rsidRPr="001D3D69">
        <w:t xml:space="preserve"> rivista </w:t>
      </w:r>
      <w:r w:rsidRPr="001D3D69">
        <w:rPr>
          <w:b/>
        </w:rPr>
        <w:t>JAMA</w:t>
      </w:r>
      <w:r w:rsidR="001D3D69" w:rsidRPr="001D3D69">
        <w:rPr>
          <w:b/>
        </w:rPr>
        <w:t xml:space="preserve"> </w:t>
      </w:r>
      <w:r w:rsidR="001D3D69" w:rsidRPr="001D3D69">
        <w:t>(</w:t>
      </w:r>
      <w:r w:rsidR="001D3D69" w:rsidRPr="001D3D69">
        <w:rPr>
          <w:i/>
        </w:rPr>
        <w:t>Journal of the American Medical Association</w:t>
      </w:r>
      <w:r w:rsidR="001D3D69" w:rsidRPr="001D3D69">
        <w:t>)</w:t>
      </w:r>
      <w:r w:rsidRPr="001D3D69">
        <w:t>, Fisher et al.,  affermano come la partecipazione attiva e il coinvolgimento delle persone (</w:t>
      </w:r>
      <w:r w:rsidRPr="001D3D69">
        <w:rPr>
          <w:b/>
        </w:rPr>
        <w:t>Patient Engagement</w:t>
      </w:r>
      <w:r w:rsidRPr="001D3D69">
        <w:t xml:space="preserve">) sia  un </w:t>
      </w:r>
      <w:r w:rsidRPr="001D3D69">
        <w:rPr>
          <w:b/>
        </w:rPr>
        <w:t>passo necessario per raggiungere una gestione efficace ed più sostenibile dei servizi sanitari</w:t>
      </w:r>
      <w:r w:rsidRPr="001D3D69">
        <w:t xml:space="preserve">. </w:t>
      </w:r>
      <w:r w:rsidR="001D3D69">
        <w:t>Inoltre</w:t>
      </w:r>
      <w:r w:rsidRPr="001D3D69">
        <w:t xml:space="preserve">, </w:t>
      </w:r>
      <w:r w:rsidR="001D3D69">
        <w:t>lo studio</w:t>
      </w:r>
      <w:r w:rsidRPr="001D3D69">
        <w:t xml:space="preserve"> condotto da </w:t>
      </w:r>
      <w:r w:rsidR="00EB671B" w:rsidRPr="001D3D69">
        <w:t>Hibbard et al., su un campione di 33.000 pazienti affetti da patologia cronica</w:t>
      </w:r>
      <w:r w:rsidR="001D3D69">
        <w:t xml:space="preserve"> e pubblicato su </w:t>
      </w:r>
      <w:r w:rsidR="001D3D69" w:rsidRPr="001D3D69">
        <w:rPr>
          <w:i/>
        </w:rPr>
        <w:t>Health Affairs</w:t>
      </w:r>
      <w:r w:rsidR="00EB671B" w:rsidRPr="001D3D69">
        <w:t xml:space="preserve">, ha dimostrato </w:t>
      </w:r>
      <w:r w:rsidRPr="001D3D69">
        <w:t>come un alto livello d</w:t>
      </w:r>
      <w:r w:rsidR="00EB671B" w:rsidRPr="001D3D69">
        <w:t xml:space="preserve">i </w:t>
      </w:r>
      <w:r w:rsidR="00595ED8" w:rsidRPr="001D3D69">
        <w:rPr>
          <w:i/>
        </w:rPr>
        <w:t>patient engagement</w:t>
      </w:r>
      <w:r w:rsidR="00EB671B" w:rsidRPr="001D3D69">
        <w:t xml:space="preserve"> </w:t>
      </w:r>
      <w:r w:rsidRPr="001D3D69">
        <w:t xml:space="preserve">permetta di </w:t>
      </w:r>
      <w:r w:rsidRPr="008C2AAD">
        <w:rPr>
          <w:b/>
        </w:rPr>
        <w:t>ridurre la spesa sanitaria</w:t>
      </w:r>
      <w:r w:rsidRPr="001D3D69">
        <w:t xml:space="preserve"> fino al 21%. </w:t>
      </w:r>
      <w:r w:rsidR="001D3D69">
        <w:t>Ma</w:t>
      </w:r>
      <w:r w:rsidR="00EB671B" w:rsidRPr="001D3D69">
        <w:t xml:space="preserve"> </w:t>
      </w:r>
      <w:r w:rsidR="001D3D69">
        <w:t xml:space="preserve">promuovere il </w:t>
      </w:r>
      <w:r w:rsidR="001D3D69" w:rsidRPr="008C2AAD">
        <w:rPr>
          <w:i/>
        </w:rPr>
        <w:t>patient engagement</w:t>
      </w:r>
      <w:r w:rsidR="00EB671B" w:rsidRPr="001D3D69">
        <w:t xml:space="preserve"> significa anche </w:t>
      </w:r>
      <w:r w:rsidR="00BD6F9E">
        <w:rPr>
          <w:b/>
        </w:rPr>
        <w:t>aumentar</w:t>
      </w:r>
      <w:bookmarkStart w:id="0" w:name="_GoBack"/>
      <w:bookmarkEnd w:id="0"/>
      <w:r w:rsidR="00EB671B" w:rsidRPr="008C2AAD">
        <w:rPr>
          <w:b/>
        </w:rPr>
        <w:t>e la sicurezza e la qualità di vita</w:t>
      </w:r>
      <w:r w:rsidR="001D3D69" w:rsidRPr="008C2AAD">
        <w:rPr>
          <w:b/>
        </w:rPr>
        <w:t xml:space="preserve"> dei pazienti</w:t>
      </w:r>
      <w:r w:rsidR="00EB671B" w:rsidRPr="001D3D69">
        <w:t>: a rivelarlo è uno studio</w:t>
      </w:r>
      <w:r w:rsidR="00421BC8" w:rsidRPr="001D3D69">
        <w:t xml:space="preserve"> </w:t>
      </w:r>
      <w:r w:rsidR="001D3D69" w:rsidRPr="001D3D69">
        <w:t xml:space="preserve">di Weingart et al. </w:t>
      </w:r>
      <w:r w:rsidR="00421BC8" w:rsidRPr="001D3D69">
        <w:t xml:space="preserve">su </w:t>
      </w:r>
      <w:r w:rsidR="001D3D69" w:rsidRPr="001D3D69">
        <w:t xml:space="preserve">un campione di </w:t>
      </w:r>
      <w:r w:rsidR="00421BC8" w:rsidRPr="001D3D69">
        <w:t>oltre 2000 soggetti</w:t>
      </w:r>
      <w:r w:rsidR="00EB671B" w:rsidRPr="001D3D69">
        <w:t xml:space="preserve"> </w:t>
      </w:r>
      <w:r w:rsidR="00595ED8" w:rsidRPr="001D3D69">
        <w:t xml:space="preserve">ospedalizzati </w:t>
      </w:r>
      <w:r w:rsidR="001D3D69">
        <w:t>e pubblicato sull’</w:t>
      </w:r>
      <w:r w:rsidR="001D3D69" w:rsidRPr="00595ED8">
        <w:rPr>
          <w:rFonts w:eastAsia="Times New Roman" w:cs="Times New Roman"/>
          <w:i/>
          <w:iCs/>
          <w:color w:val="222222"/>
          <w:sz w:val="22"/>
          <w:szCs w:val="20"/>
          <w:shd w:val="clear" w:color="auto" w:fill="FFFFFF"/>
        </w:rPr>
        <w:t>International Journal for Quality in Health Care</w:t>
      </w:r>
      <w:r w:rsidR="001D3D69">
        <w:rPr>
          <w:rFonts w:eastAsia="Times New Roman" w:cs="Times New Roman"/>
          <w:i/>
          <w:iCs/>
          <w:color w:val="222222"/>
          <w:sz w:val="22"/>
          <w:szCs w:val="20"/>
          <w:shd w:val="clear" w:color="auto" w:fill="FFFFFF"/>
        </w:rPr>
        <w:t>,</w:t>
      </w:r>
      <w:r w:rsidR="001D3D69" w:rsidRPr="001D3D69">
        <w:t xml:space="preserve"> </w:t>
      </w:r>
      <w:r w:rsidR="00EB671B" w:rsidRPr="001D3D69">
        <w:t>che ha</w:t>
      </w:r>
      <w:r w:rsidR="00421BC8" w:rsidRPr="001D3D69">
        <w:t xml:space="preserve"> </w:t>
      </w:r>
      <w:r w:rsidR="00EB671B" w:rsidRPr="001D3D69">
        <w:t xml:space="preserve">messo in luce come </w:t>
      </w:r>
      <w:r w:rsidR="001D3D69" w:rsidRPr="001D3D69">
        <w:t>un alto livello di</w:t>
      </w:r>
      <w:r w:rsidR="00EB671B" w:rsidRPr="001D3D69">
        <w:t xml:space="preserve"> </w:t>
      </w:r>
      <w:r w:rsidR="00595ED8" w:rsidRPr="001D3D69">
        <w:rPr>
          <w:i/>
        </w:rPr>
        <w:t>patient engagement</w:t>
      </w:r>
      <w:r w:rsidR="00EB671B" w:rsidRPr="001D3D69">
        <w:t xml:space="preserve"> sia</w:t>
      </w:r>
      <w:r w:rsidR="001D3D69" w:rsidRPr="001D3D69">
        <w:t xml:space="preserve"> associato </w:t>
      </w:r>
      <w:r w:rsidR="00EB671B" w:rsidRPr="001D3D69">
        <w:t xml:space="preserve"> </w:t>
      </w:r>
      <w:r w:rsidR="001D3D69" w:rsidRPr="001D3D69">
        <w:t xml:space="preserve">alla riduzione </w:t>
      </w:r>
      <w:r w:rsidR="001D3D69">
        <w:t>del</w:t>
      </w:r>
      <w:r w:rsidR="001D3D69" w:rsidRPr="001D3D69">
        <w:t xml:space="preserve"> 50% degli eventi avversi </w:t>
      </w:r>
      <w:r w:rsidR="005A1B0A" w:rsidRPr="001D3D69">
        <w:t>post-dimissione.</w:t>
      </w:r>
      <w:r w:rsidR="005A1B0A">
        <w:t xml:space="preserve"> </w:t>
      </w:r>
    </w:p>
    <w:p w14:paraId="7E60894D" w14:textId="77777777" w:rsidR="00E933B2" w:rsidRDefault="00E933B2" w:rsidP="00EB671B">
      <w:pPr>
        <w:jc w:val="both"/>
      </w:pPr>
    </w:p>
    <w:p w14:paraId="58803E9D" w14:textId="77777777" w:rsidR="009E1CBE" w:rsidRDefault="00E933B2" w:rsidP="00EB671B">
      <w:pPr>
        <w:jc w:val="both"/>
      </w:pPr>
      <w:r w:rsidRPr="000841EB">
        <w:t>Negli ultimi 10 anni</w:t>
      </w:r>
      <w:r>
        <w:t>,</w:t>
      </w:r>
      <w:r w:rsidRPr="000841EB">
        <w:t xml:space="preserve"> </w:t>
      </w:r>
      <w:r>
        <w:t>insomma</w:t>
      </w:r>
      <w:r w:rsidRPr="000841EB">
        <w:t xml:space="preserve">, l’interesse </w:t>
      </w:r>
      <w:r w:rsidR="008C2AAD">
        <w:t>per il</w:t>
      </w:r>
      <w:r w:rsidRPr="000841EB">
        <w:t xml:space="preserve"> </w:t>
      </w:r>
      <w:r w:rsidR="008C2AAD" w:rsidRPr="008C2AAD">
        <w:rPr>
          <w:i/>
        </w:rPr>
        <w:t>patient engagement</w:t>
      </w:r>
      <w:r w:rsidR="008C2AAD" w:rsidRPr="000841EB">
        <w:t xml:space="preserve"> </w:t>
      </w:r>
      <w:r w:rsidRPr="000841EB">
        <w:t xml:space="preserve">è cresciuto vertiginosamente, arrivando ad essere riconosciuto come un must per nelle arene delle aziende sanitarie di tutto il mondo. </w:t>
      </w:r>
      <w:r w:rsidR="008C2AAD">
        <w:t xml:space="preserve">Tuttavia </w:t>
      </w:r>
      <w:r w:rsidR="001D3D69" w:rsidRPr="001D3D69">
        <w:t>ad</w:t>
      </w:r>
      <w:r w:rsidR="001D3D69">
        <w:rPr>
          <w:b/>
        </w:rPr>
        <w:t xml:space="preserve"> oggi manca ancora</w:t>
      </w:r>
      <w:r w:rsidRPr="000841EB">
        <w:t xml:space="preserve"> condivisione </w:t>
      </w:r>
      <w:r w:rsidR="001D3D69">
        <w:t xml:space="preserve">circa quali siano le iniziative e gli strumenti che possano </w:t>
      </w:r>
      <w:r w:rsidR="008C2AAD">
        <w:t>realmente</w:t>
      </w:r>
      <w:r w:rsidR="001D3D69">
        <w:t xml:space="preserve"> favorire il </w:t>
      </w:r>
      <w:r w:rsidR="001D3D69" w:rsidRPr="008C2AAD">
        <w:rPr>
          <w:i/>
        </w:rPr>
        <w:t>patient engagement</w:t>
      </w:r>
      <w:r w:rsidR="001D3D69">
        <w:t xml:space="preserve">. </w:t>
      </w:r>
      <w:r w:rsidR="001D3D69">
        <w:rPr>
          <w:b/>
        </w:rPr>
        <w:t>Attualmente, insomma,</w:t>
      </w:r>
      <w:r w:rsidRPr="00326DE7">
        <w:rPr>
          <w:b/>
        </w:rPr>
        <w:t xml:space="preserve"> il </w:t>
      </w:r>
      <w:r w:rsidR="008C2AAD" w:rsidRPr="008C2AAD">
        <w:rPr>
          <w:b/>
          <w:i/>
        </w:rPr>
        <w:t>patient engagement</w:t>
      </w:r>
      <w:r w:rsidR="008C2AAD">
        <w:rPr>
          <w:b/>
        </w:rPr>
        <w:t xml:space="preserve"> </w:t>
      </w:r>
      <w:r w:rsidR="001D3D69">
        <w:rPr>
          <w:b/>
        </w:rPr>
        <w:t>rischia di rimanere “</w:t>
      </w:r>
      <w:r w:rsidR="008C2AAD">
        <w:rPr>
          <w:b/>
        </w:rPr>
        <w:t>un concetto di</w:t>
      </w:r>
      <w:r w:rsidR="001D3D69">
        <w:rPr>
          <w:b/>
        </w:rPr>
        <w:t xml:space="preserve"> moda” </w:t>
      </w:r>
      <w:r w:rsidRPr="00326DE7">
        <w:rPr>
          <w:b/>
        </w:rPr>
        <w:t>piuttosto che un</w:t>
      </w:r>
      <w:r w:rsidR="008C2AAD">
        <w:rPr>
          <w:b/>
        </w:rPr>
        <w:t xml:space="preserve"> reale orientamento alla pratica</w:t>
      </w:r>
      <w:r w:rsidRPr="000841EB">
        <w:t>.</w:t>
      </w:r>
    </w:p>
    <w:p w14:paraId="4AEEFFC0" w14:textId="77777777" w:rsidR="00E933B2" w:rsidRDefault="00E933B2" w:rsidP="00E933B2">
      <w:pPr>
        <w:jc w:val="both"/>
      </w:pPr>
    </w:p>
    <w:p w14:paraId="4DD6461C" w14:textId="77777777" w:rsidR="00E933B2" w:rsidRDefault="00E933B2" w:rsidP="00E933B2">
      <w:pPr>
        <w:jc w:val="both"/>
        <w:rPr>
          <w:b/>
        </w:rPr>
      </w:pPr>
      <w:r>
        <w:t>Alla luce d</w:t>
      </w:r>
      <w:r w:rsidR="001D3D69">
        <w:t>i</w:t>
      </w:r>
      <w:r>
        <w:t xml:space="preserve"> queste evidenze</w:t>
      </w:r>
      <w:r w:rsidR="001D3D69">
        <w:t>,</w:t>
      </w:r>
      <w:r>
        <w:t xml:space="preserve"> il gruppo di ricerca dell’Universi</w:t>
      </w:r>
      <w:r w:rsidR="001D3D69">
        <w:t>tà Cattolica coordinato dal prof</w:t>
      </w:r>
      <w:r>
        <w:t>. Bosio e dalla Prof.</w:t>
      </w:r>
      <w:r w:rsidR="001D3D69">
        <w:t>sa</w:t>
      </w:r>
      <w:r>
        <w:t xml:space="preserve"> Graffigna </w:t>
      </w:r>
      <w:r w:rsidR="001D3D69">
        <w:t xml:space="preserve">– a partire un finanziamento nell’ambito di </w:t>
      </w:r>
      <w:r w:rsidR="001D3D69" w:rsidRPr="00326DE7">
        <w:rPr>
          <w:b/>
        </w:rPr>
        <w:t>Open Innovation di Regione Lombardia</w:t>
      </w:r>
      <w:r w:rsidR="001D3D69">
        <w:t xml:space="preserve"> – </w:t>
      </w:r>
      <w:r>
        <w:t>ha promosso una</w:t>
      </w:r>
      <w:r w:rsidRPr="000841EB">
        <w:t xml:space="preserve"> </w:t>
      </w:r>
      <w:r w:rsidRPr="001D3D69">
        <w:rPr>
          <w:b/>
        </w:rPr>
        <w:t>CONSENSUS CONFERENCE  PER LA PROMOZIONE DEL PATIENT ENGAGEMENT</w:t>
      </w:r>
      <w:r w:rsidR="001D3D69">
        <w:rPr>
          <w:b/>
        </w:rPr>
        <w:t xml:space="preserve">. </w:t>
      </w:r>
      <w:r w:rsidR="001D3D69" w:rsidRPr="008C2AAD">
        <w:rPr>
          <w:b/>
        </w:rPr>
        <w:t>Obiettivo</w:t>
      </w:r>
      <w:r w:rsidR="001D3D69" w:rsidRPr="001D3D69">
        <w:t xml:space="preserve"> del progetto è quello</w:t>
      </w:r>
      <w:r w:rsidR="001D3D69">
        <w:rPr>
          <w:b/>
        </w:rPr>
        <w:t xml:space="preserve"> </w:t>
      </w:r>
      <w:r w:rsidR="001D3D69" w:rsidRPr="001D3D69">
        <w:t xml:space="preserve">di </w:t>
      </w:r>
      <w:r w:rsidRPr="001D3D69">
        <w:t xml:space="preserve">  raggiungere un consenso multidisciplinare tra esperti del mondo sanitario per</w:t>
      </w:r>
      <w:r>
        <w:rPr>
          <w:b/>
        </w:rPr>
        <w:t xml:space="preserve"> </w:t>
      </w:r>
      <w:r w:rsidRPr="00326DE7">
        <w:rPr>
          <w:b/>
        </w:rPr>
        <w:t xml:space="preserve">la definizione di linee guida efficaci e raccomandabili per </w:t>
      </w:r>
      <w:r>
        <w:rPr>
          <w:b/>
        </w:rPr>
        <w:t>promuovere</w:t>
      </w:r>
      <w:r w:rsidRPr="00326DE7">
        <w:rPr>
          <w:b/>
        </w:rPr>
        <w:t xml:space="preserve"> il Patient Engagement nella pratica di cura quotidiana. </w:t>
      </w:r>
    </w:p>
    <w:p w14:paraId="304C8673" w14:textId="77777777" w:rsidR="00E933B2" w:rsidRDefault="00E933B2" w:rsidP="00E933B2">
      <w:pPr>
        <w:jc w:val="both"/>
        <w:rPr>
          <w:b/>
        </w:rPr>
      </w:pPr>
    </w:p>
    <w:p w14:paraId="02CEC14C" w14:textId="77777777" w:rsidR="00E933B2" w:rsidRDefault="00E933B2" w:rsidP="00E933B2">
      <w:pPr>
        <w:jc w:val="both"/>
        <w:rPr>
          <w:i/>
        </w:rPr>
      </w:pPr>
      <w:r w:rsidRPr="00E933B2">
        <w:rPr>
          <w:i/>
        </w:rPr>
        <w:t>“Ad oggi solo il 23% della letteratura scientifica relativa al Patient Engagement riporta strumenti o strategie concrete per promuovere il coinvolgimento attivo del paziente cronico nella cura: la stragrande maggioranza degli articoli scientifici in quest’area, insomma, sembra ancora per lo più centrata sull’annunciare la proponibilità concettuale del Patient Engagement, piuttosto che ad interrogarsi concretamente su come favorirlo.”</w:t>
      </w:r>
      <w:r>
        <w:t xml:space="preserve"> – afferma la prof. G. Graffigna – </w:t>
      </w:r>
      <w:r w:rsidRPr="00E933B2">
        <w:rPr>
          <w:i/>
        </w:rPr>
        <w:t xml:space="preserve">“Ed è proprio da qui che nasce l’idea della Consensus Conference sul Patient Engagement: per offrire agli operatori sanitari e ai policy makers </w:t>
      </w:r>
      <w:r w:rsidR="008C2AAD" w:rsidRPr="00E933B2">
        <w:rPr>
          <w:i/>
        </w:rPr>
        <w:t xml:space="preserve">italiani </w:t>
      </w:r>
      <w:r w:rsidRPr="00E933B2">
        <w:rPr>
          <w:i/>
        </w:rPr>
        <w:t xml:space="preserve">indicazioni e strumenti concreti per innovare il sistema” </w:t>
      </w:r>
    </w:p>
    <w:p w14:paraId="50DA3A14" w14:textId="77777777" w:rsidR="00E933B2" w:rsidRDefault="00E933B2" w:rsidP="00E933B2">
      <w:pPr>
        <w:jc w:val="both"/>
        <w:rPr>
          <w:i/>
        </w:rPr>
      </w:pPr>
      <w:r>
        <w:rPr>
          <w:i/>
        </w:rPr>
        <w:t xml:space="preserve">“Il nostro gruppo </w:t>
      </w:r>
      <w:r w:rsidR="008C2AAD">
        <w:rPr>
          <w:i/>
        </w:rPr>
        <w:t xml:space="preserve">di ricerca </w:t>
      </w:r>
      <w:r>
        <w:rPr>
          <w:i/>
        </w:rPr>
        <w:t xml:space="preserve">da diversi anni si sta impegnando per offrire metriche e protocolli di intervento specifici e validati volti a promuovere il patient engagement” – </w:t>
      </w:r>
      <w:r w:rsidRPr="008C2AAD">
        <w:t>dice il prof. A.C.</w:t>
      </w:r>
      <w:r w:rsidR="008C2AAD">
        <w:t xml:space="preserve"> </w:t>
      </w:r>
      <w:r w:rsidRPr="008C2AAD">
        <w:t>Bosio</w:t>
      </w:r>
      <w:r>
        <w:rPr>
          <w:i/>
        </w:rPr>
        <w:t xml:space="preserve"> – “Riteniamo però che sia fondamentale creare le condizioni per </w:t>
      </w:r>
      <w:r w:rsidR="008C2AAD">
        <w:rPr>
          <w:i/>
        </w:rPr>
        <w:t>favorire</w:t>
      </w:r>
      <w:r>
        <w:rPr>
          <w:i/>
        </w:rPr>
        <w:t xml:space="preserve"> un consenso </w:t>
      </w:r>
      <w:r w:rsidR="008C2AAD">
        <w:rPr>
          <w:i/>
        </w:rPr>
        <w:t>‘transdisciplinare’</w:t>
      </w:r>
      <w:r>
        <w:rPr>
          <w:i/>
        </w:rPr>
        <w:t xml:space="preserve"> sul tema al fine di contribuire concretamente all’innovazione del sistema sanitario italiano”.</w:t>
      </w:r>
    </w:p>
    <w:p w14:paraId="5EF2F752" w14:textId="77777777" w:rsidR="00E933B2" w:rsidRDefault="00E933B2" w:rsidP="00E933B2">
      <w:pPr>
        <w:jc w:val="both"/>
        <w:rPr>
          <w:i/>
        </w:rPr>
      </w:pPr>
    </w:p>
    <w:p w14:paraId="2A06DE68" w14:textId="77777777" w:rsidR="00E933B2" w:rsidRDefault="00E933B2" w:rsidP="00E933B2">
      <w:pPr>
        <w:jc w:val="both"/>
      </w:pPr>
      <w:r>
        <w:t xml:space="preserve">La Consensus Conference ha ottenuto già l’adesione di diverse società scientifiche e professionali italiane e ha raccolto l’interesse della Direzione Prevenzione del Ministero della </w:t>
      </w:r>
      <w:r>
        <w:lastRenderedPageBreak/>
        <w:t>Salute.</w:t>
      </w:r>
      <w:r w:rsidR="008C2AAD">
        <w:t xml:space="preserve"> </w:t>
      </w:r>
      <w:r>
        <w:t>Il prossimo incontro è previsto presso l’Università Cattolica di Milano, il 15 giugno dalle 9 alle 13, in aula 110 di Via Nirone 15.</w:t>
      </w:r>
    </w:p>
    <w:p w14:paraId="648EF88C" w14:textId="77777777" w:rsidR="008C2AAD" w:rsidRDefault="008C2AAD" w:rsidP="008C2AAD">
      <w:pPr>
        <w:jc w:val="both"/>
      </w:pPr>
      <w:r w:rsidRPr="00CD5C2C">
        <w:t xml:space="preserve">Le attività della Consensus Conference possono essere seguite -  anche al fine di dare il proprio contributo – anche sui social media: </w:t>
      </w:r>
    </w:p>
    <w:p w14:paraId="5BE1F89C" w14:textId="77777777" w:rsidR="008C2AAD" w:rsidRPr="008C2AAD" w:rsidRDefault="008C2AAD" w:rsidP="008C2AAD">
      <w:pPr>
        <w:jc w:val="both"/>
        <w:rPr>
          <w:lang w:val="en-US"/>
        </w:rPr>
      </w:pPr>
      <w:r w:rsidRPr="008C2AAD">
        <w:rPr>
          <w:lang w:val="en-US"/>
        </w:rPr>
        <w:t xml:space="preserve">facebook: </w:t>
      </w:r>
      <w:hyperlink r:id="rId5" w:history="1">
        <w:r w:rsidRPr="008C2AAD">
          <w:rPr>
            <w:lang w:val="en-US"/>
          </w:rPr>
          <w:t>https://www.facebook.com/PatientEngagementCommunity1/</w:t>
        </w:r>
      </w:hyperlink>
      <w:r w:rsidRPr="008C2AAD">
        <w:rPr>
          <w:lang w:val="en-US"/>
        </w:rPr>
        <w:t xml:space="preserve">; </w:t>
      </w:r>
    </w:p>
    <w:p w14:paraId="070B6C24" w14:textId="77777777" w:rsidR="008C2AAD" w:rsidRPr="00DA27D5" w:rsidRDefault="008C2AAD" w:rsidP="008C2AAD">
      <w:pPr>
        <w:jc w:val="both"/>
        <w:rPr>
          <w:lang w:val="en-US"/>
        </w:rPr>
      </w:pPr>
      <w:r w:rsidRPr="00DA27D5">
        <w:rPr>
          <w:lang w:val="en-US"/>
        </w:rPr>
        <w:t xml:space="preserve">Linkedin: </w:t>
      </w:r>
      <w:hyperlink r:id="rId6" w:history="1">
        <w:r w:rsidRPr="00DA27D5">
          <w:rPr>
            <w:lang w:val="en-US"/>
          </w:rPr>
          <w:t>https://www.linkedin.com/grp/home?gid=8453375</w:t>
        </w:r>
      </w:hyperlink>
      <w:r w:rsidRPr="00DA27D5">
        <w:rPr>
          <w:lang w:val="en-US"/>
        </w:rPr>
        <w:t xml:space="preserve"> </w:t>
      </w:r>
    </w:p>
    <w:p w14:paraId="5C405108" w14:textId="77777777" w:rsidR="008C2AAD" w:rsidRPr="008C2AAD" w:rsidRDefault="008C2AAD" w:rsidP="00E933B2">
      <w:pPr>
        <w:jc w:val="both"/>
        <w:rPr>
          <w:b/>
          <w:lang w:val="en-US"/>
        </w:rPr>
      </w:pPr>
    </w:p>
    <w:p w14:paraId="2A718356" w14:textId="77777777" w:rsidR="00E933B2" w:rsidRPr="008C2AAD" w:rsidRDefault="00E933B2" w:rsidP="00EB671B">
      <w:pPr>
        <w:jc w:val="both"/>
        <w:rPr>
          <w:lang w:val="en-US"/>
        </w:rPr>
      </w:pPr>
    </w:p>
    <w:p w14:paraId="5FC85581" w14:textId="77777777" w:rsidR="005A1B0A" w:rsidRPr="008C2AAD" w:rsidRDefault="005A1B0A" w:rsidP="00EB671B">
      <w:pPr>
        <w:jc w:val="both"/>
        <w:rPr>
          <w:lang w:val="en-US"/>
        </w:rPr>
      </w:pPr>
    </w:p>
    <w:p w14:paraId="238518D8" w14:textId="77777777" w:rsidR="005A1B0A" w:rsidRPr="008C2AAD" w:rsidRDefault="005A1B0A" w:rsidP="00EB671B">
      <w:pPr>
        <w:rPr>
          <w:lang w:val="en-US"/>
        </w:rPr>
      </w:pPr>
    </w:p>
    <w:p w14:paraId="4416EE49" w14:textId="77777777" w:rsidR="005A1B0A" w:rsidRPr="008C2AAD" w:rsidRDefault="005A1B0A" w:rsidP="00EB671B">
      <w:pPr>
        <w:rPr>
          <w:lang w:val="en-US"/>
        </w:rPr>
      </w:pPr>
    </w:p>
    <w:p w14:paraId="3EC03BDD" w14:textId="77777777" w:rsidR="005912F3" w:rsidRPr="008C2AAD" w:rsidRDefault="005912F3" w:rsidP="00EB671B">
      <w:pPr>
        <w:rPr>
          <w:lang w:val="en-US"/>
        </w:rPr>
      </w:pPr>
    </w:p>
    <w:p w14:paraId="6FC562DA" w14:textId="77777777" w:rsidR="005912F3" w:rsidRPr="00A62B8D" w:rsidRDefault="005912F3" w:rsidP="00EB671B">
      <w:pPr>
        <w:rPr>
          <w:b/>
          <w:lang w:val="en-US"/>
        </w:rPr>
      </w:pPr>
      <w:r w:rsidRPr="00A62B8D">
        <w:rPr>
          <w:b/>
          <w:lang w:val="en-US"/>
        </w:rPr>
        <w:t xml:space="preserve">Bibliografia </w:t>
      </w:r>
    </w:p>
    <w:p w14:paraId="026E2FAC" w14:textId="77777777" w:rsidR="005912F3" w:rsidRPr="00A62B8D" w:rsidRDefault="005912F3" w:rsidP="00EB671B">
      <w:pPr>
        <w:rPr>
          <w:lang w:val="en-US"/>
        </w:rPr>
      </w:pPr>
    </w:p>
    <w:p w14:paraId="5827914E" w14:textId="77777777" w:rsidR="00595ED8" w:rsidRPr="00A62B8D" w:rsidRDefault="00595ED8" w:rsidP="00595ED8">
      <w:pPr>
        <w:jc w:val="both"/>
        <w:rPr>
          <w:rFonts w:eastAsia="Times New Roman" w:cs="Times New Roman"/>
          <w:sz w:val="22"/>
          <w:szCs w:val="20"/>
          <w:lang w:val="en-US"/>
        </w:rPr>
      </w:pPr>
      <w:r w:rsidRPr="00A62B8D">
        <w:rPr>
          <w:rFonts w:eastAsia="Times New Roman" w:cs="Times New Roman"/>
          <w:color w:val="222222"/>
          <w:sz w:val="22"/>
          <w:szCs w:val="20"/>
          <w:shd w:val="clear" w:color="auto" w:fill="FFFFFF"/>
          <w:lang w:val="en-US"/>
        </w:rPr>
        <w:t>Fisher, E. S., Shortell, S. M., &amp; Savitz, L. A. (2016). Implementation science: A potential catalyst for delivery system reform. </w:t>
      </w:r>
      <w:r w:rsidRPr="00A62B8D">
        <w:rPr>
          <w:rFonts w:eastAsia="Times New Roman" w:cs="Times New Roman"/>
          <w:i/>
          <w:iCs/>
          <w:color w:val="222222"/>
          <w:sz w:val="22"/>
          <w:szCs w:val="20"/>
          <w:shd w:val="clear" w:color="auto" w:fill="FFFFFF"/>
          <w:lang w:val="en-US"/>
        </w:rPr>
        <w:t>JAMA</w:t>
      </w:r>
      <w:r w:rsidRPr="00A62B8D">
        <w:rPr>
          <w:rFonts w:eastAsia="Times New Roman" w:cs="Times New Roman"/>
          <w:color w:val="222222"/>
          <w:sz w:val="22"/>
          <w:szCs w:val="20"/>
          <w:shd w:val="clear" w:color="auto" w:fill="FFFFFF"/>
          <w:lang w:val="en-US"/>
        </w:rPr>
        <w:t>, </w:t>
      </w:r>
      <w:r w:rsidRPr="00A62B8D">
        <w:rPr>
          <w:rFonts w:eastAsia="Times New Roman" w:cs="Times New Roman"/>
          <w:i/>
          <w:iCs/>
          <w:color w:val="222222"/>
          <w:sz w:val="22"/>
          <w:szCs w:val="20"/>
          <w:shd w:val="clear" w:color="auto" w:fill="FFFFFF"/>
          <w:lang w:val="en-US"/>
        </w:rPr>
        <w:t>315</w:t>
      </w:r>
      <w:r w:rsidRPr="00A62B8D">
        <w:rPr>
          <w:rFonts w:eastAsia="Times New Roman" w:cs="Times New Roman"/>
          <w:color w:val="222222"/>
          <w:sz w:val="22"/>
          <w:szCs w:val="20"/>
          <w:shd w:val="clear" w:color="auto" w:fill="FFFFFF"/>
          <w:lang w:val="en-US"/>
        </w:rPr>
        <w:t>(4), 339-340.</w:t>
      </w:r>
    </w:p>
    <w:p w14:paraId="00FE438B" w14:textId="77777777" w:rsidR="005A1B0A" w:rsidRPr="00A62B8D" w:rsidRDefault="005A1B0A" w:rsidP="00595ED8">
      <w:pPr>
        <w:jc w:val="both"/>
        <w:rPr>
          <w:rFonts w:eastAsia="Times New Roman" w:cs="Times New Roman"/>
          <w:color w:val="222222"/>
          <w:sz w:val="22"/>
          <w:szCs w:val="20"/>
          <w:shd w:val="clear" w:color="auto" w:fill="FFFFFF"/>
          <w:lang w:val="en-US"/>
        </w:rPr>
      </w:pPr>
    </w:p>
    <w:p w14:paraId="3571ECAF" w14:textId="77777777" w:rsidR="005A1B0A" w:rsidRPr="00A62B8D" w:rsidRDefault="005A1B0A" w:rsidP="00595ED8">
      <w:pPr>
        <w:jc w:val="both"/>
        <w:rPr>
          <w:rFonts w:eastAsia="Times New Roman" w:cs="Times New Roman"/>
          <w:sz w:val="22"/>
          <w:szCs w:val="20"/>
          <w:lang w:val="en-US"/>
        </w:rPr>
      </w:pPr>
      <w:r w:rsidRPr="00A62B8D">
        <w:rPr>
          <w:rFonts w:eastAsia="Times New Roman" w:cs="Times New Roman"/>
          <w:color w:val="222222"/>
          <w:sz w:val="22"/>
          <w:szCs w:val="20"/>
          <w:shd w:val="clear" w:color="auto" w:fill="FFFFFF"/>
          <w:lang w:val="en-US"/>
        </w:rPr>
        <w:t>Hibbard, J. H., Greene, J., &amp; Overton, V. (2013). Patients with lower activation associated with higher costs; delivery systems should know their patients’‘scores’. </w:t>
      </w:r>
      <w:r w:rsidRPr="00A62B8D">
        <w:rPr>
          <w:rFonts w:eastAsia="Times New Roman" w:cs="Times New Roman"/>
          <w:i/>
          <w:iCs/>
          <w:color w:val="222222"/>
          <w:sz w:val="22"/>
          <w:szCs w:val="20"/>
          <w:shd w:val="clear" w:color="auto" w:fill="FFFFFF"/>
          <w:lang w:val="en-US"/>
        </w:rPr>
        <w:t>Health Affairs</w:t>
      </w:r>
      <w:r w:rsidRPr="00A62B8D">
        <w:rPr>
          <w:rFonts w:eastAsia="Times New Roman" w:cs="Times New Roman"/>
          <w:color w:val="222222"/>
          <w:sz w:val="22"/>
          <w:szCs w:val="20"/>
          <w:shd w:val="clear" w:color="auto" w:fill="FFFFFF"/>
          <w:lang w:val="en-US"/>
        </w:rPr>
        <w:t>, </w:t>
      </w:r>
      <w:r w:rsidRPr="00A62B8D">
        <w:rPr>
          <w:rFonts w:eastAsia="Times New Roman" w:cs="Times New Roman"/>
          <w:i/>
          <w:iCs/>
          <w:color w:val="222222"/>
          <w:sz w:val="22"/>
          <w:szCs w:val="20"/>
          <w:shd w:val="clear" w:color="auto" w:fill="FFFFFF"/>
          <w:lang w:val="en-US"/>
        </w:rPr>
        <w:t>32</w:t>
      </w:r>
      <w:r w:rsidRPr="00A62B8D">
        <w:rPr>
          <w:rFonts w:eastAsia="Times New Roman" w:cs="Times New Roman"/>
          <w:color w:val="222222"/>
          <w:sz w:val="22"/>
          <w:szCs w:val="20"/>
          <w:shd w:val="clear" w:color="auto" w:fill="FFFFFF"/>
          <w:lang w:val="en-US"/>
        </w:rPr>
        <w:t>(2), 216-222.</w:t>
      </w:r>
    </w:p>
    <w:p w14:paraId="6E91D076" w14:textId="77777777" w:rsidR="005A1B0A" w:rsidRPr="00A62B8D" w:rsidRDefault="005A1B0A" w:rsidP="00595ED8">
      <w:pPr>
        <w:jc w:val="both"/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6AF730D5" w14:textId="77777777" w:rsidR="00595ED8" w:rsidRPr="00595ED8" w:rsidRDefault="00595ED8" w:rsidP="00595ED8">
      <w:pPr>
        <w:jc w:val="both"/>
        <w:rPr>
          <w:rFonts w:eastAsia="Times New Roman" w:cs="Times New Roman"/>
          <w:color w:val="222222"/>
          <w:sz w:val="22"/>
          <w:szCs w:val="20"/>
          <w:shd w:val="clear" w:color="auto" w:fill="FFFFFF"/>
        </w:rPr>
      </w:pPr>
      <w:r w:rsidRPr="00A62B8D">
        <w:rPr>
          <w:rFonts w:eastAsia="Times New Roman" w:cs="Times New Roman"/>
          <w:color w:val="222222"/>
          <w:sz w:val="22"/>
          <w:szCs w:val="20"/>
          <w:shd w:val="clear" w:color="auto" w:fill="FFFFFF"/>
          <w:lang w:val="en-US"/>
        </w:rPr>
        <w:t>Weingart, S. N., Zhu, J., Chiappetta, L., Stuver, S. O., Schneider, E. C., Epstein, A. M., ... &amp; Weissman, J. S. (2011). Hospitalized patients’ participation and its impact on quality of care and patient safety. </w:t>
      </w:r>
      <w:r w:rsidRPr="00595ED8">
        <w:rPr>
          <w:rFonts w:eastAsia="Times New Roman" w:cs="Times New Roman"/>
          <w:i/>
          <w:iCs/>
          <w:color w:val="222222"/>
          <w:sz w:val="22"/>
          <w:szCs w:val="20"/>
          <w:shd w:val="clear" w:color="auto" w:fill="FFFFFF"/>
        </w:rPr>
        <w:t>International Journal for Quality in Health Care</w:t>
      </w:r>
      <w:r w:rsidRPr="00595ED8">
        <w:rPr>
          <w:rFonts w:eastAsia="Times New Roman" w:cs="Times New Roman"/>
          <w:color w:val="222222"/>
          <w:sz w:val="22"/>
          <w:szCs w:val="20"/>
          <w:shd w:val="clear" w:color="auto" w:fill="FFFFFF"/>
        </w:rPr>
        <w:t>, mzr002.</w:t>
      </w:r>
    </w:p>
    <w:p w14:paraId="28193FDC" w14:textId="77777777" w:rsidR="005A1B0A" w:rsidRDefault="005A1B0A" w:rsidP="00EB671B"/>
    <w:p w14:paraId="6BB3A4B9" w14:textId="77777777" w:rsidR="005A1B0A" w:rsidRDefault="005A1B0A" w:rsidP="00EB671B"/>
    <w:sectPr w:rsidR="005A1B0A" w:rsidSect="003D622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1B"/>
    <w:rsid w:val="001D3D69"/>
    <w:rsid w:val="003D622D"/>
    <w:rsid w:val="00421BC8"/>
    <w:rsid w:val="005912F3"/>
    <w:rsid w:val="00595ED8"/>
    <w:rsid w:val="005A1B0A"/>
    <w:rsid w:val="006A791F"/>
    <w:rsid w:val="008C2AAD"/>
    <w:rsid w:val="009E1CBE"/>
    <w:rsid w:val="00A62B8D"/>
    <w:rsid w:val="00BD6F9E"/>
    <w:rsid w:val="00E206FD"/>
    <w:rsid w:val="00E933B2"/>
    <w:rsid w:val="00E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01E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5A1B0A"/>
  </w:style>
  <w:style w:type="character" w:styleId="Rimandocommento">
    <w:name w:val="annotation reference"/>
    <w:basedOn w:val="Caratterepredefinitoparagrafo"/>
    <w:uiPriority w:val="99"/>
    <w:semiHidden/>
    <w:unhideWhenUsed/>
    <w:rsid w:val="005912F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12F3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912F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12F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12F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2F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912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5A1B0A"/>
  </w:style>
  <w:style w:type="character" w:styleId="Rimandocommento">
    <w:name w:val="annotation reference"/>
    <w:basedOn w:val="Caratterepredefinitoparagrafo"/>
    <w:uiPriority w:val="99"/>
    <w:semiHidden/>
    <w:unhideWhenUsed/>
    <w:rsid w:val="005912F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12F3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912F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12F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12F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2F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912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PatientEngagementCommunity1/" TargetMode="External"/><Relationship Id="rId6" Type="http://schemas.openxmlformats.org/officeDocument/2006/relationships/hyperlink" Target="https://www.linkedin.com/grp/home?gid=845337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726</Words>
  <Characters>4139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Barello</dc:creator>
  <cp:lastModifiedBy>Serena Barello</cp:lastModifiedBy>
  <cp:revision>5</cp:revision>
  <dcterms:created xsi:type="dcterms:W3CDTF">2016-06-13T07:30:00Z</dcterms:created>
  <dcterms:modified xsi:type="dcterms:W3CDTF">2016-06-13T08:07:00Z</dcterms:modified>
</cp:coreProperties>
</file>